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2C5" w:rsidRPr="000906FB" w:rsidRDefault="007242C5" w:rsidP="00461BD2">
      <w:pPr>
        <w:spacing w:line="480" w:lineRule="auto"/>
        <w:jc w:val="center"/>
        <w:rPr>
          <w:rFonts w:ascii="Times New Roman" w:hAnsi="Times New Roman" w:cs="Times New Roman"/>
          <w:sz w:val="24"/>
          <w:szCs w:val="24"/>
        </w:rPr>
      </w:pPr>
    </w:p>
    <w:p w:rsidR="007242C5" w:rsidRPr="000906FB" w:rsidRDefault="007242C5" w:rsidP="00461BD2">
      <w:pPr>
        <w:spacing w:line="480" w:lineRule="auto"/>
        <w:jc w:val="center"/>
        <w:rPr>
          <w:rFonts w:ascii="Times New Roman" w:hAnsi="Times New Roman" w:cs="Times New Roman"/>
          <w:sz w:val="24"/>
          <w:szCs w:val="24"/>
        </w:rPr>
      </w:pPr>
    </w:p>
    <w:p w:rsidR="007242C5" w:rsidRPr="000906FB" w:rsidRDefault="007242C5" w:rsidP="00461BD2">
      <w:pPr>
        <w:spacing w:line="480" w:lineRule="auto"/>
        <w:jc w:val="center"/>
        <w:rPr>
          <w:rFonts w:ascii="Times New Roman" w:hAnsi="Times New Roman" w:cs="Times New Roman"/>
          <w:sz w:val="24"/>
          <w:szCs w:val="24"/>
        </w:rPr>
      </w:pPr>
    </w:p>
    <w:p w:rsidR="007242C5" w:rsidRPr="000906FB" w:rsidRDefault="007242C5" w:rsidP="00461BD2">
      <w:pPr>
        <w:spacing w:line="480" w:lineRule="auto"/>
        <w:jc w:val="center"/>
        <w:rPr>
          <w:rFonts w:ascii="Times New Roman" w:hAnsi="Times New Roman" w:cs="Times New Roman"/>
          <w:sz w:val="24"/>
          <w:szCs w:val="24"/>
        </w:rPr>
      </w:pPr>
    </w:p>
    <w:p w:rsidR="00461BD2" w:rsidRPr="000906FB" w:rsidRDefault="00461BD2" w:rsidP="00461BD2">
      <w:pPr>
        <w:spacing w:line="480" w:lineRule="auto"/>
        <w:jc w:val="center"/>
        <w:rPr>
          <w:rFonts w:ascii="Times New Roman" w:hAnsi="Times New Roman" w:cs="Times New Roman"/>
          <w:sz w:val="24"/>
          <w:szCs w:val="24"/>
        </w:rPr>
      </w:pPr>
      <w:r w:rsidRPr="000906FB">
        <w:rPr>
          <w:rFonts w:ascii="Times New Roman" w:hAnsi="Times New Roman" w:cs="Times New Roman"/>
          <w:sz w:val="24"/>
          <w:szCs w:val="24"/>
        </w:rPr>
        <w:t>The Flight from Marriage</w:t>
      </w:r>
    </w:p>
    <w:p w:rsidR="007242C5" w:rsidRPr="000906FB" w:rsidRDefault="007242C5" w:rsidP="00461BD2">
      <w:pPr>
        <w:spacing w:line="480" w:lineRule="auto"/>
        <w:jc w:val="center"/>
        <w:rPr>
          <w:rFonts w:ascii="Times New Roman" w:hAnsi="Times New Roman" w:cs="Times New Roman"/>
          <w:sz w:val="24"/>
          <w:szCs w:val="24"/>
        </w:rPr>
      </w:pPr>
      <w:r w:rsidRPr="000906FB">
        <w:rPr>
          <w:rFonts w:ascii="Times New Roman" w:hAnsi="Times New Roman" w:cs="Times New Roman"/>
          <w:sz w:val="24"/>
          <w:szCs w:val="24"/>
        </w:rPr>
        <w:t>Name</w:t>
      </w:r>
    </w:p>
    <w:p w:rsidR="007242C5" w:rsidRPr="000906FB" w:rsidRDefault="007242C5" w:rsidP="00461BD2">
      <w:pPr>
        <w:spacing w:line="480" w:lineRule="auto"/>
        <w:jc w:val="center"/>
        <w:rPr>
          <w:rFonts w:ascii="Times New Roman" w:hAnsi="Times New Roman" w:cs="Times New Roman"/>
          <w:sz w:val="24"/>
          <w:szCs w:val="24"/>
        </w:rPr>
      </w:pPr>
      <w:r w:rsidRPr="000906FB">
        <w:rPr>
          <w:rFonts w:ascii="Times New Roman" w:hAnsi="Times New Roman" w:cs="Times New Roman"/>
          <w:sz w:val="24"/>
          <w:szCs w:val="24"/>
        </w:rPr>
        <w:t>Institution</w:t>
      </w:r>
    </w:p>
    <w:p w:rsidR="007242C5" w:rsidRPr="000906FB" w:rsidRDefault="007242C5" w:rsidP="00461BD2">
      <w:pPr>
        <w:spacing w:line="480" w:lineRule="auto"/>
        <w:jc w:val="center"/>
        <w:rPr>
          <w:rFonts w:ascii="Times New Roman" w:hAnsi="Times New Roman" w:cs="Times New Roman"/>
          <w:sz w:val="24"/>
          <w:szCs w:val="24"/>
        </w:rPr>
      </w:pPr>
      <w:r w:rsidRPr="000906FB">
        <w:rPr>
          <w:rFonts w:ascii="Times New Roman" w:hAnsi="Times New Roman" w:cs="Times New Roman"/>
          <w:sz w:val="24"/>
          <w:szCs w:val="24"/>
        </w:rPr>
        <w:t>Date</w:t>
      </w:r>
    </w:p>
    <w:p w:rsidR="007242C5" w:rsidRPr="000906FB" w:rsidRDefault="007242C5" w:rsidP="00461BD2">
      <w:pPr>
        <w:spacing w:after="200" w:line="480" w:lineRule="auto"/>
        <w:rPr>
          <w:rFonts w:ascii="Times New Roman" w:hAnsi="Times New Roman" w:cs="Times New Roman"/>
          <w:sz w:val="24"/>
          <w:szCs w:val="24"/>
        </w:rPr>
      </w:pPr>
      <w:r w:rsidRPr="000906FB">
        <w:rPr>
          <w:rFonts w:ascii="Times New Roman" w:hAnsi="Times New Roman" w:cs="Times New Roman"/>
          <w:sz w:val="24"/>
          <w:szCs w:val="24"/>
        </w:rPr>
        <w:br w:type="page"/>
      </w:r>
    </w:p>
    <w:p w:rsidR="00461BD2" w:rsidRPr="000906FB" w:rsidRDefault="004750AF" w:rsidP="00461BD2">
      <w:pPr>
        <w:pStyle w:val="NormalWeb"/>
        <w:shd w:val="clear" w:color="auto" w:fill="FFFFFF"/>
        <w:spacing w:before="0" w:beforeAutospacing="0" w:after="0" w:afterAutospacing="0" w:line="480" w:lineRule="auto"/>
        <w:ind w:firstLine="720"/>
        <w:textAlignment w:val="baseline"/>
      </w:pPr>
      <w:r w:rsidRPr="000906FB">
        <w:lastRenderedPageBreak/>
        <w:t>Marriage and separation in the Asian-American community</w:t>
      </w:r>
      <w:r w:rsidR="002F0FCB" w:rsidRPr="000906FB">
        <w:t>,</w:t>
      </w:r>
      <w:r w:rsidRPr="000906FB">
        <w:t xml:space="preserve"> as demonstrated by their higher rates of family, Asian-American cultures mostly put great value on family. Family is considered that ways to building homes and households are basically significant to Asians. In most Asian cultures, the married relationship is not only the relationship between partners but affects the extended family,</w:t>
      </w:r>
      <w:r w:rsidR="00461BD2" w:rsidRPr="000906FB">
        <w:t xml:space="preserve"> too </w:t>
      </w:r>
      <w:r w:rsidR="00C72CEF">
        <w:t>(</w:t>
      </w:r>
      <w:r w:rsidR="00C72CEF">
        <w:rPr>
          <w:rFonts w:ascii="Arial" w:hAnsi="Arial" w:cs="Arial"/>
          <w:sz w:val="20"/>
          <w:szCs w:val="20"/>
          <w:shd w:val="clear" w:color="auto" w:fill="FFFFFF"/>
        </w:rPr>
        <w:t>Madamba, A2019)</w:t>
      </w:r>
      <w:r w:rsidR="00461BD2" w:rsidRPr="000906FB">
        <w:rPr>
          <w:rFonts w:ascii="Arial" w:hAnsi="Arial" w:cs="Arial"/>
          <w:sz w:val="20"/>
          <w:szCs w:val="20"/>
          <w:shd w:val="clear" w:color="auto" w:fill="FFFFFF"/>
        </w:rPr>
        <w:t>.</w:t>
      </w:r>
    </w:p>
    <w:p w:rsidR="00461BD2" w:rsidRPr="000906FB" w:rsidRDefault="00461BD2" w:rsidP="00461BD2">
      <w:pPr>
        <w:pStyle w:val="NormalWeb"/>
        <w:shd w:val="clear" w:color="auto" w:fill="FFFFFF"/>
        <w:spacing w:before="0" w:beforeAutospacing="0" w:after="0" w:afterAutospacing="0" w:line="480" w:lineRule="auto"/>
        <w:ind w:firstLine="720"/>
        <w:textAlignment w:val="baseline"/>
      </w:pPr>
      <w:r w:rsidRPr="000906FB">
        <w:t>T</w:t>
      </w:r>
      <w:r w:rsidR="004750AF" w:rsidRPr="000906FB">
        <w:t xml:space="preserve">here also exist identifiable patterns at family longevity by race and ethnicity. Some of these conflicts might be associated with educational differences among adults with various racial or cultural backgrounds. </w:t>
      </w:r>
      <w:r w:rsidR="002F0FCB" w:rsidRPr="000906FB">
        <w:t>Asian</w:t>
      </w:r>
      <w:r w:rsidR="004750AF" w:rsidRPr="000906FB">
        <w:t xml:space="preserve"> females, who are among those most educated, are more likely than any other racial or social group to get </w:t>
      </w:r>
      <w:r w:rsidR="002F0FCB" w:rsidRPr="000906FB">
        <w:t>a</w:t>
      </w:r>
      <w:r w:rsidR="004750AF" w:rsidRPr="000906FB">
        <w:t xml:space="preserve"> long-term family. For Asian females who were married like never before between 2006 and 2010, the possibility that they may meet their 20-year marriage day is about 70 percent. By comparison, about half of American and white females may think their marriages last the long. And for black women, this opportunity is 37 percent.</w:t>
      </w:r>
    </w:p>
    <w:p w:rsidR="00461BD2" w:rsidRPr="000906FB" w:rsidRDefault="004750AF" w:rsidP="00461BD2">
      <w:pPr>
        <w:pStyle w:val="NormalWeb"/>
        <w:shd w:val="clear" w:color="auto" w:fill="FFFFFF"/>
        <w:spacing w:before="0" w:beforeAutospacing="0" w:after="0" w:afterAutospacing="0" w:line="480" w:lineRule="auto"/>
        <w:ind w:firstLine="720"/>
        <w:textAlignment w:val="baseline"/>
      </w:pPr>
      <w:r w:rsidRPr="000906FB">
        <w:t xml:space="preserve"> </w:t>
      </w:r>
      <w:r w:rsidR="00284B27" w:rsidRPr="000906FB">
        <w:rPr>
          <w:shd w:val="clear" w:color="auto" w:fill="FFFFFF"/>
        </w:rPr>
        <w:t xml:space="preserve">Marriage rates are decreasing partially because people are postponing getting hitched. Marriage ages have grown all around the globe, but this change is especially noted in Asia. People there today marry still after than they do in the region. The average years of </w:t>
      </w:r>
      <w:r w:rsidR="002F0FCB" w:rsidRPr="000906FB">
        <w:rPr>
          <w:shd w:val="clear" w:color="auto" w:fill="FFFFFF"/>
        </w:rPr>
        <w:t xml:space="preserve">the </w:t>
      </w:r>
      <w:r w:rsidR="00284B27" w:rsidRPr="000906FB">
        <w:rPr>
          <w:shd w:val="clear" w:color="auto" w:fill="FFFFFF"/>
        </w:rPr>
        <w:t>family at the richest places Japan, China, South Korea and Hong Kong has grown sharply in the last few decades, to get 29-30 for females and 31-33 for men</w:t>
      </w:r>
      <w:r w:rsidR="00461BD2" w:rsidRPr="000906FB">
        <w:rPr>
          <w:shd w:val="clear" w:color="auto" w:fill="FFFFFF"/>
        </w:rPr>
        <w:t xml:space="preserve"> </w:t>
      </w:r>
      <w:r w:rsidR="00461BD2" w:rsidRPr="000906FB">
        <w:t>(</w:t>
      </w:r>
      <w:r w:rsidR="00461BD2" w:rsidRPr="000906FB">
        <w:rPr>
          <w:rFonts w:ascii="Arial" w:hAnsi="Arial" w:cs="Arial"/>
          <w:sz w:val="20"/>
          <w:szCs w:val="20"/>
          <w:shd w:val="clear" w:color="auto" w:fill="FFFFFF"/>
        </w:rPr>
        <w:t>Jones, 2015).</w:t>
      </w:r>
    </w:p>
    <w:p w:rsidR="00284B27" w:rsidRPr="000906FB" w:rsidRDefault="00284B27" w:rsidP="00461BD2">
      <w:pPr>
        <w:pStyle w:val="NormalWeb"/>
        <w:shd w:val="clear" w:color="auto" w:fill="FFFFFF"/>
        <w:spacing w:before="0" w:beforeAutospacing="0" w:after="0" w:afterAutospacing="0" w:line="480" w:lineRule="auto"/>
        <w:ind w:firstLine="720"/>
        <w:textAlignment w:val="baseline"/>
      </w:pPr>
      <w:r w:rsidRPr="000906FB">
        <w:t>Contemporary contraceptive use increases with training; one-third of married women with no schooling have contemporary methods compared to 58 percent of females with more than lower education. A similar pattern is seen with family property. Married women from th</w:t>
      </w:r>
      <w:r w:rsidR="002F0FCB" w:rsidRPr="000906FB">
        <w:t>ose</w:t>
      </w:r>
      <w:r w:rsidRPr="000906FB">
        <w:t xml:space="preserve"> poorest families (31 percent) are less likely to have contemporary methods compared to married women from the wealthiest families (58 percent).</w:t>
      </w:r>
    </w:p>
    <w:p w:rsidR="001608BE" w:rsidRPr="000906FB" w:rsidRDefault="001608BE" w:rsidP="00461BD2">
      <w:pPr>
        <w:spacing w:after="200" w:line="480" w:lineRule="auto"/>
        <w:rPr>
          <w:rFonts w:ascii="Times New Roman" w:hAnsi="Times New Roman" w:cs="Times New Roman"/>
          <w:sz w:val="24"/>
          <w:szCs w:val="24"/>
        </w:rPr>
      </w:pPr>
      <w:r w:rsidRPr="000906FB">
        <w:rPr>
          <w:rFonts w:ascii="Times New Roman" w:hAnsi="Times New Roman" w:cs="Times New Roman"/>
          <w:sz w:val="24"/>
          <w:szCs w:val="24"/>
        </w:rPr>
        <w:br w:type="page"/>
      </w:r>
    </w:p>
    <w:p w:rsidR="004D7A69" w:rsidRPr="000906FB" w:rsidRDefault="004D7A69" w:rsidP="00461BD2">
      <w:pPr>
        <w:spacing w:after="200" w:line="480" w:lineRule="auto"/>
        <w:rPr>
          <w:rFonts w:ascii="Times New Roman" w:hAnsi="Times New Roman" w:cs="Times New Roman"/>
          <w:sz w:val="24"/>
          <w:szCs w:val="24"/>
        </w:rPr>
      </w:pPr>
    </w:p>
    <w:p w:rsidR="00ED74C3" w:rsidRPr="000906FB" w:rsidRDefault="003D688C" w:rsidP="00461BD2">
      <w:pPr>
        <w:spacing w:line="480" w:lineRule="auto"/>
        <w:rPr>
          <w:rFonts w:ascii="Times New Roman" w:hAnsi="Times New Roman" w:cs="Times New Roman"/>
          <w:sz w:val="24"/>
          <w:szCs w:val="24"/>
        </w:rPr>
      </w:pPr>
      <w:r w:rsidRPr="000906FB">
        <w:rPr>
          <w:rFonts w:ascii="Times New Roman" w:hAnsi="Times New Roman" w:cs="Times New Roman"/>
          <w:sz w:val="24"/>
          <w:szCs w:val="24"/>
        </w:rPr>
        <w:t>References</w:t>
      </w:r>
    </w:p>
    <w:p w:rsidR="001608BE" w:rsidRPr="000906FB" w:rsidRDefault="00461BD2" w:rsidP="00461BD2">
      <w:pPr>
        <w:spacing w:line="480" w:lineRule="auto"/>
        <w:ind w:left="720" w:hanging="720"/>
        <w:rPr>
          <w:rFonts w:ascii="Arial" w:hAnsi="Arial" w:cs="Arial"/>
          <w:sz w:val="20"/>
          <w:szCs w:val="20"/>
          <w:shd w:val="clear" w:color="auto" w:fill="FFFFFF"/>
        </w:rPr>
      </w:pPr>
      <w:r w:rsidRPr="000906FB">
        <w:rPr>
          <w:rFonts w:ascii="Arial" w:hAnsi="Arial" w:cs="Arial"/>
          <w:sz w:val="20"/>
          <w:szCs w:val="20"/>
          <w:shd w:val="clear" w:color="auto" w:fill="FFFFFF"/>
        </w:rPr>
        <w:t>Madamba, A. B. (2019). </w:t>
      </w:r>
      <w:r w:rsidRPr="000906FB">
        <w:rPr>
          <w:rFonts w:ascii="Arial" w:hAnsi="Arial" w:cs="Arial"/>
          <w:i/>
          <w:iCs/>
          <w:sz w:val="20"/>
          <w:szCs w:val="20"/>
          <w:shd w:val="clear" w:color="auto" w:fill="FFFFFF"/>
        </w:rPr>
        <w:t>Underemployment Among Asians in the United States: Asian Indian, Filipino, and Vietnamese Workers</w:t>
      </w:r>
      <w:r w:rsidRPr="000906FB">
        <w:rPr>
          <w:rFonts w:ascii="Arial" w:hAnsi="Arial" w:cs="Arial"/>
          <w:sz w:val="20"/>
          <w:szCs w:val="20"/>
          <w:shd w:val="clear" w:color="auto" w:fill="FFFFFF"/>
        </w:rPr>
        <w:t>. Routledge.</w:t>
      </w:r>
    </w:p>
    <w:p w:rsidR="00461BD2" w:rsidRPr="000906FB" w:rsidRDefault="00461BD2" w:rsidP="00461BD2">
      <w:pPr>
        <w:spacing w:line="480" w:lineRule="auto"/>
        <w:ind w:left="720" w:hanging="720"/>
        <w:rPr>
          <w:rFonts w:ascii="Times New Roman" w:hAnsi="Times New Roman" w:cs="Times New Roman"/>
          <w:sz w:val="24"/>
          <w:szCs w:val="24"/>
        </w:rPr>
      </w:pPr>
      <w:r w:rsidRPr="000906FB">
        <w:rPr>
          <w:rFonts w:ascii="Arial" w:hAnsi="Arial" w:cs="Arial"/>
          <w:sz w:val="20"/>
          <w:szCs w:val="20"/>
          <w:shd w:val="clear" w:color="auto" w:fill="FFFFFF"/>
        </w:rPr>
        <w:t>Jones, G. W. (2015). Teenage marriage trends and issues in Insular Southeast Asia. In </w:t>
      </w:r>
      <w:r w:rsidRPr="000906FB">
        <w:rPr>
          <w:rFonts w:ascii="Arial" w:hAnsi="Arial" w:cs="Arial"/>
          <w:i/>
          <w:iCs/>
          <w:sz w:val="20"/>
          <w:szCs w:val="20"/>
          <w:shd w:val="clear" w:color="auto" w:fill="FFFFFF"/>
        </w:rPr>
        <w:t>Changing Marriage Patterns in Southeast Asia</w:t>
      </w:r>
      <w:r w:rsidRPr="000906FB">
        <w:rPr>
          <w:rFonts w:ascii="Arial" w:hAnsi="Arial" w:cs="Arial"/>
          <w:sz w:val="20"/>
          <w:szCs w:val="20"/>
          <w:shd w:val="clear" w:color="auto" w:fill="FFFFFF"/>
        </w:rPr>
        <w:t> (pp. 45-62). Routledge.</w:t>
      </w:r>
    </w:p>
    <w:sectPr w:rsidR="00461BD2" w:rsidRPr="000906FB" w:rsidSect="002922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1573" w:rsidRDefault="005B1573" w:rsidP="007242C5">
      <w:pPr>
        <w:spacing w:after="0" w:line="240" w:lineRule="auto"/>
      </w:pPr>
      <w:r>
        <w:separator/>
      </w:r>
    </w:p>
  </w:endnote>
  <w:endnote w:type="continuationSeparator" w:id="1">
    <w:p w:rsidR="005B1573" w:rsidRDefault="005B1573" w:rsidP="007242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1573" w:rsidRDefault="005B1573" w:rsidP="007242C5">
      <w:pPr>
        <w:spacing w:after="0" w:line="240" w:lineRule="auto"/>
      </w:pPr>
      <w:r>
        <w:separator/>
      </w:r>
    </w:p>
  </w:footnote>
  <w:footnote w:type="continuationSeparator" w:id="1">
    <w:p w:rsidR="005B1573" w:rsidRDefault="005B1573" w:rsidP="007242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27" w:rsidRDefault="00461BD2">
    <w:pPr>
      <w:pStyle w:val="Header"/>
    </w:pPr>
    <w:r w:rsidRPr="00461BD2">
      <w:rPr>
        <w:rFonts w:ascii="Times New Roman" w:hAnsi="Times New Roman" w:cs="Times New Roman"/>
        <w:sz w:val="24"/>
        <w:szCs w:val="24"/>
      </w:rPr>
      <w:t>THE FL</w:t>
    </w:r>
    <w:r>
      <w:rPr>
        <w:rFonts w:ascii="Times New Roman" w:hAnsi="Times New Roman" w:cs="Times New Roman"/>
        <w:sz w:val="24"/>
        <w:szCs w:val="24"/>
      </w:rPr>
      <w:t>IGHT FROM MARRIAGE</w:t>
    </w:r>
    <w:r w:rsidR="00721848">
      <w:rPr>
        <w:rFonts w:ascii="nyt-imperial" w:hAnsi="nyt-imperial"/>
        <w:color w:val="000000"/>
        <w:sz w:val="23"/>
        <w:szCs w:val="23"/>
      </w:rPr>
      <w:tab/>
    </w:r>
    <w:r w:rsidR="00E87FC6">
      <w:rPr>
        <w:rFonts w:ascii="Times New Roman" w:hAnsi="Times New Roman" w:cs="Times New Roman"/>
        <w:sz w:val="24"/>
        <w:szCs w:val="24"/>
      </w:rPr>
      <w:tab/>
    </w:r>
    <w:r w:rsidR="00E87FC6">
      <w:rPr>
        <w:rFonts w:ascii="Times New Roman" w:hAnsi="Times New Roman" w:cs="Times New Roman"/>
        <w:sz w:val="24"/>
        <w:szCs w:val="24"/>
      </w:rPr>
      <w:tab/>
    </w:r>
    <w:r w:rsidR="00FE5A9A" w:rsidRPr="008C0127">
      <w:rPr>
        <w:rFonts w:ascii="Times New Roman" w:hAnsi="Times New Roman" w:cs="Times New Roman"/>
        <w:sz w:val="24"/>
        <w:szCs w:val="24"/>
      </w:rPr>
      <w:fldChar w:fldCharType="begin"/>
    </w:r>
    <w:r w:rsidR="00E87FC6" w:rsidRPr="008C0127">
      <w:rPr>
        <w:rFonts w:ascii="Times New Roman" w:hAnsi="Times New Roman" w:cs="Times New Roman"/>
        <w:sz w:val="24"/>
        <w:szCs w:val="24"/>
      </w:rPr>
      <w:instrText xml:space="preserve"> PAGE   \* MERGEFORMAT </w:instrText>
    </w:r>
    <w:r w:rsidR="00FE5A9A" w:rsidRPr="008C0127">
      <w:rPr>
        <w:rFonts w:ascii="Times New Roman" w:hAnsi="Times New Roman" w:cs="Times New Roman"/>
        <w:sz w:val="24"/>
        <w:szCs w:val="24"/>
      </w:rPr>
      <w:fldChar w:fldCharType="separate"/>
    </w:r>
    <w:r w:rsidR="00C72CEF">
      <w:rPr>
        <w:rFonts w:ascii="Times New Roman" w:hAnsi="Times New Roman" w:cs="Times New Roman"/>
        <w:noProof/>
        <w:sz w:val="24"/>
        <w:szCs w:val="24"/>
      </w:rPr>
      <w:t>2</w:t>
    </w:r>
    <w:r w:rsidR="00FE5A9A" w:rsidRPr="008C0127">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16" w:rsidRPr="00292216" w:rsidRDefault="007242C5" w:rsidP="00CE2BD8">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721848">
      <w:rPr>
        <w:rFonts w:ascii="Times New Roman" w:hAnsi="Times New Roman" w:cs="Times New Roman"/>
        <w:sz w:val="24"/>
        <w:szCs w:val="24"/>
      </w:rPr>
      <w:t>:</w:t>
    </w:r>
    <w:r w:rsidR="00461BD2" w:rsidRPr="00461BD2">
      <w:rPr>
        <w:rFonts w:ascii="Times New Roman" w:hAnsi="Times New Roman" w:cs="Times New Roman"/>
        <w:sz w:val="24"/>
        <w:szCs w:val="24"/>
      </w:rPr>
      <w:t xml:space="preserve"> THE FL</w:t>
    </w:r>
    <w:r w:rsidR="00461BD2">
      <w:rPr>
        <w:rFonts w:ascii="Times New Roman" w:hAnsi="Times New Roman" w:cs="Times New Roman"/>
        <w:sz w:val="24"/>
        <w:szCs w:val="24"/>
      </w:rPr>
      <w:t>IGHT FROM MARRIAGE</w:t>
    </w:r>
    <w:r w:rsidR="00CE2BD8">
      <w:rPr>
        <w:rFonts w:ascii="nyt-imperial" w:hAnsi="nyt-imperial"/>
        <w:color w:val="000000"/>
        <w:sz w:val="23"/>
        <w:szCs w:val="23"/>
      </w:rPr>
      <w:tab/>
    </w:r>
    <w:r w:rsidR="00CE2BD8">
      <w:rPr>
        <w:rFonts w:ascii="nyt-imperial" w:hAnsi="nyt-imperial"/>
        <w:color w:val="000000"/>
        <w:sz w:val="23"/>
        <w:szCs w:val="23"/>
      </w:rPr>
      <w:tab/>
    </w:r>
    <w:r w:rsidR="00CE2BD8">
      <w:rPr>
        <w:rFonts w:ascii="nyt-imperial" w:hAnsi="nyt-imperial"/>
        <w:color w:val="000000"/>
        <w:sz w:val="23"/>
        <w:szCs w:val="23"/>
      </w:rPr>
      <w:tab/>
    </w:r>
    <w:r w:rsidR="00721848">
      <w:rPr>
        <w:rFonts w:ascii="nyt-imperial" w:hAnsi="nyt-imperial"/>
        <w:color w:val="000000"/>
        <w:sz w:val="23"/>
        <w:szCs w:val="23"/>
      </w:rPr>
      <w:tab/>
    </w:r>
    <w:r w:rsidR="00E87FC6">
      <w:rPr>
        <w:rFonts w:ascii="Times New Roman" w:hAnsi="Times New Roman" w:cs="Times New Roman"/>
        <w:sz w:val="24"/>
        <w:szCs w:val="24"/>
      </w:rPr>
      <w:tab/>
    </w:r>
    <w:r>
      <w:rPr>
        <w:rFonts w:ascii="Times New Roman" w:hAnsi="Times New Roman" w:cs="Times New Roman"/>
        <w:sz w:val="24"/>
        <w:szCs w:val="24"/>
      </w:rPr>
      <w:tab/>
    </w:r>
    <w:r w:rsidR="00FE5A9A" w:rsidRPr="00292216">
      <w:rPr>
        <w:rFonts w:ascii="Times New Roman" w:hAnsi="Times New Roman" w:cs="Times New Roman"/>
        <w:sz w:val="24"/>
        <w:szCs w:val="24"/>
      </w:rPr>
      <w:fldChar w:fldCharType="begin"/>
    </w:r>
    <w:r w:rsidR="00E87FC6" w:rsidRPr="00292216">
      <w:rPr>
        <w:rFonts w:ascii="Times New Roman" w:hAnsi="Times New Roman" w:cs="Times New Roman"/>
        <w:sz w:val="24"/>
        <w:szCs w:val="24"/>
      </w:rPr>
      <w:instrText xml:space="preserve"> PAGE   \* MERGEFORMAT </w:instrText>
    </w:r>
    <w:r w:rsidR="00FE5A9A" w:rsidRPr="00292216">
      <w:rPr>
        <w:rFonts w:ascii="Times New Roman" w:hAnsi="Times New Roman" w:cs="Times New Roman"/>
        <w:sz w:val="24"/>
        <w:szCs w:val="24"/>
      </w:rPr>
      <w:fldChar w:fldCharType="separate"/>
    </w:r>
    <w:r w:rsidR="00C72CEF">
      <w:rPr>
        <w:rFonts w:ascii="Times New Roman" w:hAnsi="Times New Roman" w:cs="Times New Roman"/>
        <w:noProof/>
        <w:sz w:val="24"/>
        <w:szCs w:val="24"/>
      </w:rPr>
      <w:t>1</w:t>
    </w:r>
    <w:r w:rsidR="00FE5A9A" w:rsidRPr="0029221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rA0NDE0MjO1NDc1NjNR0lEKTi0uzszPAykwqgUAeKHDPiwAAAA="/>
  </w:docVars>
  <w:rsids>
    <w:rsidRoot w:val="007242C5"/>
    <w:rsid w:val="000816BB"/>
    <w:rsid w:val="000906FB"/>
    <w:rsid w:val="00092B46"/>
    <w:rsid w:val="000B2B0B"/>
    <w:rsid w:val="001608BE"/>
    <w:rsid w:val="00284B27"/>
    <w:rsid w:val="002902E6"/>
    <w:rsid w:val="002F0FCB"/>
    <w:rsid w:val="0039506B"/>
    <w:rsid w:val="003D688C"/>
    <w:rsid w:val="00430769"/>
    <w:rsid w:val="00461BD2"/>
    <w:rsid w:val="004750AF"/>
    <w:rsid w:val="004D7A69"/>
    <w:rsid w:val="005B1573"/>
    <w:rsid w:val="005E50B4"/>
    <w:rsid w:val="00630885"/>
    <w:rsid w:val="00721848"/>
    <w:rsid w:val="007242C5"/>
    <w:rsid w:val="007339B8"/>
    <w:rsid w:val="00742C3A"/>
    <w:rsid w:val="00742FB8"/>
    <w:rsid w:val="008029B3"/>
    <w:rsid w:val="008D6F38"/>
    <w:rsid w:val="00C72CEF"/>
    <w:rsid w:val="00CE2BD8"/>
    <w:rsid w:val="00E35A6E"/>
    <w:rsid w:val="00E87FC6"/>
    <w:rsid w:val="00F14F0D"/>
    <w:rsid w:val="00F3448E"/>
    <w:rsid w:val="00FA06FA"/>
    <w:rsid w:val="00FA7A4E"/>
    <w:rsid w:val="00FE5A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2C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2C5"/>
  </w:style>
  <w:style w:type="paragraph" w:styleId="Footer">
    <w:name w:val="footer"/>
    <w:basedOn w:val="Normal"/>
    <w:link w:val="FooterChar"/>
    <w:uiPriority w:val="99"/>
    <w:semiHidden/>
    <w:unhideWhenUsed/>
    <w:rsid w:val="007242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42C5"/>
  </w:style>
  <w:style w:type="paragraph" w:styleId="NormalWeb">
    <w:name w:val="Normal (Web)"/>
    <w:basedOn w:val="Normal"/>
    <w:uiPriority w:val="99"/>
    <w:unhideWhenUsed/>
    <w:rsid w:val="00F14F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26064550">
      <w:bodyDiv w:val="1"/>
      <w:marLeft w:val="0"/>
      <w:marRight w:val="0"/>
      <w:marTop w:val="0"/>
      <w:marBottom w:val="0"/>
      <w:divBdr>
        <w:top w:val="none" w:sz="0" w:space="0" w:color="auto"/>
        <w:left w:val="none" w:sz="0" w:space="0" w:color="auto"/>
        <w:bottom w:val="none" w:sz="0" w:space="0" w:color="auto"/>
        <w:right w:val="none" w:sz="0" w:space="0" w:color="auto"/>
      </w:divBdr>
    </w:div>
    <w:div w:id="698316006">
      <w:bodyDiv w:val="1"/>
      <w:marLeft w:val="0"/>
      <w:marRight w:val="0"/>
      <w:marTop w:val="0"/>
      <w:marBottom w:val="0"/>
      <w:divBdr>
        <w:top w:val="none" w:sz="0" w:space="0" w:color="auto"/>
        <w:left w:val="none" w:sz="0" w:space="0" w:color="auto"/>
        <w:bottom w:val="none" w:sz="0" w:space="0" w:color="auto"/>
        <w:right w:val="none" w:sz="0" w:space="0" w:color="auto"/>
      </w:divBdr>
    </w:div>
    <w:div w:id="1230269317">
      <w:bodyDiv w:val="1"/>
      <w:marLeft w:val="0"/>
      <w:marRight w:val="0"/>
      <w:marTop w:val="0"/>
      <w:marBottom w:val="0"/>
      <w:divBdr>
        <w:top w:val="none" w:sz="0" w:space="0" w:color="auto"/>
        <w:left w:val="none" w:sz="0" w:space="0" w:color="auto"/>
        <w:bottom w:val="none" w:sz="0" w:space="0" w:color="auto"/>
        <w:right w:val="none" w:sz="0" w:space="0" w:color="auto"/>
      </w:divBdr>
    </w:div>
    <w:div w:id="1548102691">
      <w:bodyDiv w:val="1"/>
      <w:marLeft w:val="0"/>
      <w:marRight w:val="0"/>
      <w:marTop w:val="0"/>
      <w:marBottom w:val="0"/>
      <w:divBdr>
        <w:top w:val="none" w:sz="0" w:space="0" w:color="auto"/>
        <w:left w:val="none" w:sz="0" w:space="0" w:color="auto"/>
        <w:bottom w:val="none" w:sz="0" w:space="0" w:color="auto"/>
        <w:right w:val="none" w:sz="0" w:space="0" w:color="auto"/>
      </w:divBdr>
    </w:div>
    <w:div w:id="1599093407">
      <w:bodyDiv w:val="1"/>
      <w:marLeft w:val="0"/>
      <w:marRight w:val="0"/>
      <w:marTop w:val="0"/>
      <w:marBottom w:val="0"/>
      <w:divBdr>
        <w:top w:val="none" w:sz="0" w:space="0" w:color="auto"/>
        <w:left w:val="none" w:sz="0" w:space="0" w:color="auto"/>
        <w:bottom w:val="none" w:sz="0" w:space="0" w:color="auto"/>
        <w:right w:val="none" w:sz="0" w:space="0" w:color="auto"/>
      </w:divBdr>
    </w:div>
    <w:div w:id="189334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EBE7A-70B6-45E6-91CA-E1CA725E5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2019-12-16T01:33:00Z</dcterms:created>
  <dcterms:modified xsi:type="dcterms:W3CDTF">2019-12-16T01:52:00Z</dcterms:modified>
</cp:coreProperties>
</file>